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5DDD1849" w:rsidR="00536A01" w:rsidRPr="00712600" w:rsidRDefault="00536A01" w:rsidP="00251249">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F849C3" w:rsidRPr="00F849C3">
        <w:rPr>
          <w:rFonts w:ascii="Times New Roman" w:hAnsi="Times New Roman" w:cs="Times New Roman"/>
          <w:color w:val="auto"/>
          <w:sz w:val="21"/>
          <w:szCs w:val="21"/>
        </w:rPr>
        <w:t>KIRDONIŲ K. NUOTEKŲ VALYMO ĮRENGINIŲ REKONSTRUKCIJOS PROJEKTAVIMO IR RANGOS DARBAI</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600D5689"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59266F" w:rsidRPr="00712600">
        <w:rPr>
          <w:rFonts w:ascii="Times New Roman" w:hAnsi="Times New Roman" w:cs="Times New Roman"/>
          <w:color w:val="auto"/>
          <w:sz w:val="21"/>
          <w:szCs w:val="21"/>
        </w:rPr>
        <w:t>2</w:t>
      </w:r>
      <w:r w:rsidR="008F59C5" w:rsidRPr="00712600">
        <w:rPr>
          <w:rFonts w:ascii="Times New Roman" w:hAnsi="Times New Roman" w:cs="Times New Roman"/>
          <w:color w:val="auto"/>
          <w:sz w:val="21"/>
          <w:szCs w:val="21"/>
        </w:rPr>
        <w:t xml:space="preserve"> priedas „</w:t>
      </w:r>
      <w:r w:rsidR="0059266F" w:rsidRPr="00712600">
        <w:rPr>
          <w:rFonts w:ascii="Times New Roman" w:hAnsi="Times New Roman" w:cs="Times New Roman"/>
          <w:color w:val="auto"/>
          <w:sz w:val="21"/>
          <w:szCs w:val="21"/>
        </w:rPr>
        <w:t>Techninė specifikacija</w:t>
      </w:r>
      <w:r w:rsidR="008F59C5" w:rsidRPr="00712600">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381A0BF" w14:textId="0F009DF3" w:rsidR="00E55CA9" w:rsidRPr="00164F44"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164F44">
        <w:rPr>
          <w:rFonts w:ascii="Times New Roman" w:eastAsia="Calibri" w:hAnsi="Times New Roman" w:cs="Times New Roman"/>
          <w:b/>
          <w:bCs/>
          <w:kern w:val="2"/>
          <w:sz w:val="22"/>
          <w:szCs w:val="22"/>
          <w:lang w:eastAsia="en-US"/>
          <w14:ligatures w14:val="standardContextual"/>
        </w:rPr>
        <w:t>TECHNINĖ SPECIFIKACIJA</w:t>
      </w:r>
    </w:p>
    <w:p w14:paraId="6DF8DEF6" w14:textId="77777777" w:rsidR="003A0D0A" w:rsidRPr="00164F44"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F8830FF" w14:textId="07B9FC67" w:rsidR="000F3034" w:rsidRPr="00F849C3" w:rsidRDefault="00D87623" w:rsidP="00F849C3">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UAB „Biržų vandenys“ – Perkantysis subjektas (užsakovas) 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 numato įsigyti </w:t>
      </w:r>
      <w:proofErr w:type="spellStart"/>
      <w:r w:rsidR="00F849C3">
        <w:rPr>
          <w:rFonts w:ascii="Times New Roman" w:eastAsia="Calibri" w:hAnsi="Times New Roman" w:cs="Times New Roman"/>
          <w:kern w:val="2"/>
          <w:sz w:val="22"/>
          <w:szCs w:val="22"/>
          <w:lang w:eastAsia="en-US"/>
          <w14:ligatures w14:val="standardContextual"/>
        </w:rPr>
        <w:t>Kirdonių</w:t>
      </w:r>
      <w:proofErr w:type="spellEnd"/>
      <w:r w:rsidR="00F849C3">
        <w:rPr>
          <w:rFonts w:ascii="Times New Roman" w:eastAsia="Calibri" w:hAnsi="Times New Roman" w:cs="Times New Roman"/>
          <w:kern w:val="2"/>
          <w:sz w:val="22"/>
          <w:szCs w:val="22"/>
          <w:lang w:eastAsia="en-US"/>
          <w14:ligatures w14:val="standardContextual"/>
        </w:rPr>
        <w:t xml:space="preserve"> kaimo</w:t>
      </w:r>
      <w:r w:rsidR="000F3034" w:rsidRPr="00164F44">
        <w:rPr>
          <w:rFonts w:ascii="Times New Roman" w:eastAsia="Calibri" w:hAnsi="Times New Roman" w:cs="Times New Roman"/>
          <w:kern w:val="2"/>
          <w:sz w:val="22"/>
          <w:szCs w:val="22"/>
          <w:lang w:eastAsia="en-US"/>
          <w14:ligatures w14:val="standardContextual"/>
        </w:rPr>
        <w:t xml:space="preserve"> nuotekų valymo įrenginių rekonstrukcijos </w:t>
      </w:r>
      <w:r w:rsidR="00E85EB4" w:rsidRPr="00164F44">
        <w:rPr>
          <w:rFonts w:ascii="Times New Roman" w:eastAsia="Calibri" w:hAnsi="Times New Roman" w:cs="Times New Roman"/>
          <w:kern w:val="2"/>
          <w:sz w:val="22"/>
          <w:szCs w:val="22"/>
          <w:lang w:eastAsia="en-US"/>
          <w14:ligatures w14:val="standardContextual"/>
        </w:rPr>
        <w:t xml:space="preserve">techninio darbo projekto parengimo paslaugas ir </w:t>
      </w:r>
      <w:r w:rsidR="000F3034" w:rsidRPr="00164F44">
        <w:rPr>
          <w:rFonts w:ascii="Times New Roman" w:eastAsia="Calibri" w:hAnsi="Times New Roman" w:cs="Times New Roman"/>
          <w:kern w:val="2"/>
          <w:sz w:val="22"/>
          <w:szCs w:val="22"/>
          <w:lang w:eastAsia="en-US"/>
          <w14:ligatures w14:val="standardContextual"/>
        </w:rPr>
        <w:t>rekonstrukcijos (</w:t>
      </w:r>
      <w:r w:rsidR="00E85EB4" w:rsidRPr="00164F44">
        <w:rPr>
          <w:rFonts w:ascii="Times New Roman" w:eastAsia="Calibri" w:hAnsi="Times New Roman" w:cs="Times New Roman"/>
          <w:kern w:val="2"/>
          <w:sz w:val="22"/>
          <w:szCs w:val="22"/>
          <w:lang w:eastAsia="en-US"/>
          <w14:ligatures w14:val="standardContextual"/>
        </w:rPr>
        <w:t>statybos rangos</w:t>
      </w:r>
      <w:r w:rsidR="000F3034" w:rsidRPr="00164F44">
        <w:rPr>
          <w:rFonts w:ascii="Times New Roman" w:eastAsia="Calibri" w:hAnsi="Times New Roman" w:cs="Times New Roman"/>
          <w:kern w:val="2"/>
          <w:sz w:val="22"/>
          <w:szCs w:val="22"/>
          <w:lang w:eastAsia="en-US"/>
          <w14:ligatures w14:val="standardContextual"/>
        </w:rPr>
        <w:t>)</w:t>
      </w:r>
      <w:r w:rsidR="00E85EB4" w:rsidRPr="00164F44">
        <w:rPr>
          <w:rFonts w:ascii="Times New Roman" w:eastAsia="Calibri" w:hAnsi="Times New Roman" w:cs="Times New Roman"/>
          <w:kern w:val="2"/>
          <w:sz w:val="22"/>
          <w:szCs w:val="22"/>
          <w:lang w:eastAsia="en-US"/>
          <w14:ligatures w14:val="standardContextual"/>
        </w:rPr>
        <w:t xml:space="preserve"> darbus kurie apima </w:t>
      </w:r>
      <w:r w:rsidR="000F3034" w:rsidRPr="00164F44">
        <w:rPr>
          <w:rFonts w:ascii="Times New Roman" w:eastAsia="Calibri" w:hAnsi="Times New Roman" w:cs="Times New Roman"/>
          <w:kern w:val="2"/>
          <w:sz w:val="22"/>
          <w:szCs w:val="22"/>
          <w:lang w:eastAsia="en-US"/>
          <w14:ligatures w14:val="standardContextual"/>
        </w:rPr>
        <w:t xml:space="preserve">nuotekų valymo įrenginių </w:t>
      </w:r>
      <w:r w:rsidR="00A47121" w:rsidRPr="00164F44">
        <w:rPr>
          <w:rFonts w:ascii="Times New Roman" w:eastAsia="Calibri" w:hAnsi="Times New Roman" w:cs="Times New Roman"/>
          <w:kern w:val="2"/>
          <w:sz w:val="22"/>
          <w:szCs w:val="22"/>
          <w:lang w:eastAsia="en-US"/>
          <w14:ligatures w14:val="standardContextual"/>
        </w:rPr>
        <w:t xml:space="preserve">(toliau – </w:t>
      </w:r>
      <w:r w:rsidR="000F3034" w:rsidRPr="00164F44">
        <w:rPr>
          <w:rFonts w:ascii="Times New Roman" w:eastAsia="Calibri" w:hAnsi="Times New Roman" w:cs="Times New Roman"/>
          <w:kern w:val="2"/>
          <w:sz w:val="22"/>
          <w:szCs w:val="22"/>
          <w:lang w:eastAsia="en-US"/>
          <w14:ligatures w14:val="standardContextual"/>
        </w:rPr>
        <w:t>NVĮ</w:t>
      </w:r>
      <w:r w:rsidR="00A47121" w:rsidRPr="00164F44">
        <w:rPr>
          <w:rFonts w:ascii="Times New Roman" w:eastAsia="Calibri" w:hAnsi="Times New Roman" w:cs="Times New Roman"/>
          <w:kern w:val="2"/>
          <w:sz w:val="22"/>
          <w:szCs w:val="22"/>
          <w:lang w:eastAsia="en-US"/>
          <w14:ligatures w14:val="standardContextual"/>
        </w:rPr>
        <w:t xml:space="preserve">) </w:t>
      </w:r>
      <w:r w:rsidR="00E85EB4" w:rsidRPr="00164F44">
        <w:rPr>
          <w:rFonts w:ascii="Times New Roman" w:eastAsia="Calibri" w:hAnsi="Times New Roman" w:cs="Times New Roman"/>
          <w:kern w:val="2"/>
          <w:sz w:val="22"/>
          <w:szCs w:val="22"/>
          <w:lang w:eastAsia="en-US"/>
          <w14:ligatures w14:val="standardContextual"/>
        </w:rPr>
        <w:t xml:space="preserve">parinkimo ir įrengimo projektavimo su reikiamų tyrimų atlikimu paslaugas, </w:t>
      </w:r>
      <w:r w:rsidR="000F3034" w:rsidRPr="00164F44">
        <w:rPr>
          <w:rFonts w:ascii="Times New Roman" w:eastAsia="Calibri" w:hAnsi="Times New Roman" w:cs="Times New Roman"/>
          <w:kern w:val="2"/>
          <w:sz w:val="22"/>
          <w:szCs w:val="22"/>
          <w:lang w:eastAsia="en-US"/>
          <w14:ligatures w14:val="standardContextual"/>
        </w:rPr>
        <w:t>senų valymo įrenginių dalių demontavimo</w:t>
      </w:r>
      <w:r w:rsidR="00E85EB4" w:rsidRPr="00164F44">
        <w:rPr>
          <w:rFonts w:ascii="Times New Roman" w:eastAsia="Calibri" w:hAnsi="Times New Roman" w:cs="Times New Roman"/>
          <w:kern w:val="2"/>
          <w:sz w:val="22"/>
          <w:szCs w:val="22"/>
          <w:lang w:eastAsia="en-US"/>
          <w14:ligatures w14:val="standardContextual"/>
        </w:rPr>
        <w:t xml:space="preserve"> darbus bei </w:t>
      </w:r>
      <w:r w:rsidR="000F3034" w:rsidRPr="00164F44">
        <w:rPr>
          <w:rFonts w:ascii="Times New Roman" w:eastAsia="Calibri" w:hAnsi="Times New Roman" w:cs="Times New Roman"/>
          <w:kern w:val="2"/>
          <w:sz w:val="22"/>
          <w:szCs w:val="22"/>
          <w:lang w:eastAsia="en-US"/>
          <w14:ligatures w14:val="standardContextual"/>
        </w:rPr>
        <w:t>NVĮ</w:t>
      </w:r>
      <w:r w:rsidR="00E85EB4" w:rsidRPr="00164F44">
        <w:rPr>
          <w:rFonts w:ascii="Times New Roman" w:eastAsia="Calibri" w:hAnsi="Times New Roman" w:cs="Times New Roman"/>
          <w:kern w:val="2"/>
          <w:sz w:val="22"/>
          <w:szCs w:val="22"/>
          <w:lang w:eastAsia="en-US"/>
          <w14:ligatures w14:val="standardContextual"/>
        </w:rPr>
        <w:t xml:space="preserve"> montavimo darbus, </w:t>
      </w:r>
      <w:r w:rsidR="00D717B1" w:rsidRPr="00164F44">
        <w:rPr>
          <w:rFonts w:ascii="Times New Roman" w:eastAsia="Calibri" w:hAnsi="Times New Roman" w:cs="Times New Roman"/>
          <w:kern w:val="2"/>
          <w:sz w:val="22"/>
          <w:szCs w:val="22"/>
          <w:lang w:eastAsia="en-US"/>
          <w14:ligatures w14:val="standardContextual"/>
        </w:rPr>
        <w:t>kurie turi būti atlikti pagal šios Techninės specifikacijos priede Nr. 1 pateikiam</w:t>
      </w:r>
      <w:r w:rsidR="000F3034" w:rsidRPr="00164F44">
        <w:rPr>
          <w:rFonts w:ascii="Times New Roman" w:eastAsia="Calibri" w:hAnsi="Times New Roman" w:cs="Times New Roman"/>
          <w:kern w:val="2"/>
          <w:sz w:val="22"/>
          <w:szCs w:val="22"/>
          <w:lang w:eastAsia="en-US"/>
          <w14:ligatures w14:val="standardContextual"/>
        </w:rPr>
        <w:t>ų</w:t>
      </w:r>
      <w:r w:rsidR="00D717B1" w:rsidRPr="00164F44">
        <w:rPr>
          <w:rFonts w:ascii="Times New Roman" w:eastAsia="Calibri" w:hAnsi="Times New Roman" w:cs="Times New Roman"/>
          <w:kern w:val="2"/>
          <w:sz w:val="22"/>
          <w:szCs w:val="22"/>
          <w:lang w:eastAsia="en-US"/>
          <w14:ligatures w14:val="standardContextual"/>
        </w:rPr>
        <w:t xml:space="preserve"> prieš projektinių pasiūlymų „</w:t>
      </w:r>
      <w:proofErr w:type="spellStart"/>
      <w:r w:rsidR="00F849C3" w:rsidRPr="00F849C3">
        <w:rPr>
          <w:rFonts w:ascii="Times New Roman" w:eastAsia="Calibri" w:hAnsi="Times New Roman" w:cs="Times New Roman"/>
          <w:kern w:val="2"/>
          <w:sz w:val="22"/>
          <w:szCs w:val="22"/>
          <w:lang w:eastAsia="en-US"/>
          <w14:ligatures w14:val="standardContextual"/>
        </w:rPr>
        <w:t>Kirdonių</w:t>
      </w:r>
      <w:proofErr w:type="spellEnd"/>
      <w:r w:rsidR="00F849C3" w:rsidRPr="00F849C3">
        <w:rPr>
          <w:rFonts w:ascii="Times New Roman" w:eastAsia="Calibri" w:hAnsi="Times New Roman" w:cs="Times New Roman"/>
          <w:kern w:val="2"/>
          <w:sz w:val="22"/>
          <w:szCs w:val="22"/>
          <w:lang w:eastAsia="en-US"/>
          <w14:ligatures w14:val="standardContextual"/>
        </w:rPr>
        <w:t xml:space="preserve"> nuotekų valymo įrenginių Biržų r. sav., Pabiržės sen., </w:t>
      </w:r>
      <w:proofErr w:type="spellStart"/>
      <w:r w:rsidR="00F849C3" w:rsidRPr="00F849C3">
        <w:rPr>
          <w:rFonts w:ascii="Times New Roman" w:eastAsia="Calibri" w:hAnsi="Times New Roman" w:cs="Times New Roman"/>
          <w:kern w:val="2"/>
          <w:sz w:val="22"/>
          <w:szCs w:val="22"/>
          <w:lang w:eastAsia="en-US"/>
          <w14:ligatures w14:val="standardContextual"/>
        </w:rPr>
        <w:t>Kirdonių</w:t>
      </w:r>
      <w:proofErr w:type="spellEnd"/>
      <w:r w:rsidR="00F849C3" w:rsidRPr="00F849C3">
        <w:rPr>
          <w:rFonts w:ascii="Times New Roman" w:eastAsia="Calibri" w:hAnsi="Times New Roman" w:cs="Times New Roman"/>
          <w:kern w:val="2"/>
          <w:sz w:val="22"/>
          <w:szCs w:val="22"/>
          <w:lang w:eastAsia="en-US"/>
          <w14:ligatures w14:val="standardContextual"/>
        </w:rPr>
        <w:t xml:space="preserve"> k., rekonstrukcija“ (Bylos žymuo TU23-43-PP/11</w:t>
      </w:r>
      <w:r w:rsidR="000F3034" w:rsidRPr="00164F44">
        <w:rPr>
          <w:rFonts w:ascii="Times New Roman" w:eastAsia="Calibri" w:hAnsi="Times New Roman" w:cs="Times New Roman"/>
          <w:kern w:val="2"/>
          <w:sz w:val="22"/>
          <w:szCs w:val="22"/>
          <w:lang w:eastAsia="en-US"/>
          <w14:ligatures w14:val="standardContextual"/>
        </w:rPr>
        <w:t xml:space="preserve">) </w:t>
      </w:r>
      <w:r w:rsidR="00D717B1" w:rsidRPr="00164F44">
        <w:rPr>
          <w:rFonts w:ascii="Times New Roman" w:eastAsia="Calibri" w:hAnsi="Times New Roman" w:cs="Times New Roman"/>
          <w:kern w:val="2"/>
          <w:sz w:val="22"/>
          <w:szCs w:val="22"/>
          <w:lang w:eastAsia="en-US"/>
          <w14:ligatures w14:val="standardContextual"/>
        </w:rPr>
        <w:t xml:space="preserve">ir šios Techninės specifikacijos reikalavimus. Šios Techninės specifikacijos priede Nr. 2 pateikiama </w:t>
      </w:r>
      <w:r w:rsidR="000F3034" w:rsidRPr="00F849C3">
        <w:rPr>
          <w:rFonts w:ascii="Times New Roman" w:eastAsia="Calibri" w:hAnsi="Times New Roman" w:cs="Times New Roman"/>
          <w:kern w:val="2"/>
          <w:sz w:val="22"/>
          <w:szCs w:val="22"/>
          <w:lang w:eastAsia="en-US"/>
          <w14:ligatures w14:val="standardContextual"/>
        </w:rPr>
        <w:t xml:space="preserve">technologinė schema; priede Nr. 3 pateikiamas </w:t>
      </w:r>
      <w:proofErr w:type="spellStart"/>
      <w:r w:rsidR="000F3034" w:rsidRPr="00F849C3">
        <w:rPr>
          <w:rFonts w:ascii="Times New Roman" w:eastAsia="Calibri" w:hAnsi="Times New Roman" w:cs="Times New Roman"/>
          <w:kern w:val="2"/>
          <w:sz w:val="22"/>
          <w:szCs w:val="22"/>
          <w:lang w:eastAsia="en-US"/>
          <w14:ligatures w14:val="standardContextual"/>
        </w:rPr>
        <w:t>genplanas</w:t>
      </w:r>
      <w:proofErr w:type="spellEnd"/>
      <w:r w:rsidR="00F849C3" w:rsidRPr="00F849C3">
        <w:rPr>
          <w:rFonts w:ascii="Times New Roman" w:eastAsia="Calibri" w:hAnsi="Times New Roman" w:cs="Times New Roman"/>
          <w:kern w:val="2"/>
          <w:sz w:val="22"/>
          <w:szCs w:val="22"/>
          <w:lang w:eastAsia="en-US"/>
          <w14:ligatures w14:val="standardContextual"/>
        </w:rPr>
        <w:t>;</w:t>
      </w:r>
      <w:r w:rsidR="000F3034" w:rsidRPr="00F849C3">
        <w:rPr>
          <w:rFonts w:ascii="Times New Roman" w:eastAsia="Calibri" w:hAnsi="Times New Roman" w:cs="Times New Roman"/>
          <w:kern w:val="2"/>
          <w:sz w:val="22"/>
          <w:szCs w:val="22"/>
          <w:lang w:eastAsia="en-US"/>
          <w14:ligatures w14:val="standardContextual"/>
        </w:rPr>
        <w:t xml:space="preserve"> priede Nr. 4 pateikiami technologiniai skaičiavimai</w:t>
      </w:r>
      <w:r w:rsidR="00F849C3" w:rsidRPr="00F849C3">
        <w:rPr>
          <w:rFonts w:ascii="Times New Roman" w:eastAsia="Calibri" w:hAnsi="Times New Roman" w:cs="Times New Roman"/>
          <w:kern w:val="2"/>
          <w:sz w:val="22"/>
          <w:szCs w:val="22"/>
          <w:lang w:eastAsia="en-US"/>
          <w14:ligatures w14:val="standardContextual"/>
        </w:rPr>
        <w:t xml:space="preserve"> ir priede Nr. 5 žemės sklypo planas.</w:t>
      </w:r>
    </w:p>
    <w:p w14:paraId="36CA7F91"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Statinio kategorija – neypatingasis statinys;</w:t>
      </w:r>
    </w:p>
    <w:p w14:paraId="7FAAFF3E"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Statybos rūšis – rekonstravimas;</w:t>
      </w:r>
    </w:p>
    <w:p w14:paraId="7CAB570F"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Statinio paskirtis – kiti inžinieriniai statiniai, nuotekų valyklos;</w:t>
      </w:r>
    </w:p>
    <w:p w14:paraId="2A136284" w14:textId="4975D90C"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Numatoma rekonstruoti nuotekų valyklą kurios bendras planuojamas vidutinis nuotekų valymo įrenginių našumas apie </w:t>
      </w:r>
      <w:r w:rsidR="0020119C">
        <w:rPr>
          <w:rFonts w:ascii="Times New Roman" w:eastAsia="Calibri" w:hAnsi="Times New Roman" w:cs="Times New Roman"/>
          <w:kern w:val="2"/>
          <w:sz w:val="22"/>
          <w:szCs w:val="22"/>
          <w:lang w:eastAsia="en-US"/>
          <w14:ligatures w14:val="standardContextual"/>
        </w:rPr>
        <w:t>3</w:t>
      </w:r>
      <w:r w:rsidRPr="00164F44">
        <w:rPr>
          <w:rFonts w:ascii="Times New Roman" w:eastAsia="Calibri" w:hAnsi="Times New Roman" w:cs="Times New Roman"/>
          <w:kern w:val="2"/>
          <w:sz w:val="22"/>
          <w:szCs w:val="22"/>
          <w:lang w:eastAsia="en-US"/>
          <w14:ligatures w14:val="standardContextual"/>
        </w:rPr>
        <w:t>0 m</w:t>
      </w:r>
      <w:r w:rsidRPr="00164F44">
        <w:rPr>
          <w:rFonts w:ascii="Times New Roman" w:eastAsia="Calibri" w:hAnsi="Times New Roman" w:cs="Times New Roman"/>
          <w:kern w:val="2"/>
          <w:sz w:val="22"/>
          <w:szCs w:val="22"/>
          <w:vertAlign w:val="superscript"/>
          <w:lang w:eastAsia="en-US"/>
          <w14:ligatures w14:val="standardContextual"/>
        </w:rPr>
        <w:t>3</w:t>
      </w:r>
      <w:r w:rsidRPr="00164F44">
        <w:rPr>
          <w:rFonts w:ascii="Times New Roman" w:eastAsia="Calibri" w:hAnsi="Times New Roman" w:cs="Times New Roman"/>
          <w:kern w:val="2"/>
          <w:sz w:val="22"/>
          <w:szCs w:val="22"/>
          <w:lang w:eastAsia="en-US"/>
          <w14:ligatures w14:val="standardContextual"/>
        </w:rPr>
        <w:t>/d.;</w:t>
      </w:r>
    </w:p>
    <w:p w14:paraId="287EDAE9" w14:textId="1A261612"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Nuotekų valymo įrenginiai </w:t>
      </w:r>
      <w:r w:rsidR="0020119C" w:rsidRPr="0020119C">
        <w:rPr>
          <w:rFonts w:ascii="Times New Roman" w:eastAsia="Calibri" w:hAnsi="Times New Roman" w:cs="Times New Roman"/>
          <w:kern w:val="2"/>
          <w:sz w:val="22"/>
          <w:szCs w:val="22"/>
          <w:lang w:eastAsia="en-US"/>
          <w14:ligatures w14:val="standardContextual"/>
        </w:rPr>
        <w:t>patenka į Biržų regioninio parko teritoriją</w:t>
      </w:r>
      <w:r w:rsidRPr="00164F44">
        <w:rPr>
          <w:rFonts w:ascii="Times New Roman" w:eastAsia="Calibri" w:hAnsi="Times New Roman" w:cs="Times New Roman"/>
          <w:kern w:val="2"/>
          <w:sz w:val="22"/>
          <w:szCs w:val="22"/>
          <w:lang w:eastAsia="en-US"/>
          <w14:ligatures w14:val="standardContextual"/>
        </w:rPr>
        <w:t>;</w:t>
      </w:r>
    </w:p>
    <w:p w14:paraId="16ADCB3B" w14:textId="1F37532E"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Nuotekų valymo įrenginiai nepatenka į kultūros paveldo objektų ir vietovių teritorijas ar jų apsaugos zonas.</w:t>
      </w:r>
    </w:p>
    <w:p w14:paraId="6B76E65F" w14:textId="76B16168" w:rsidR="007C79E2" w:rsidRPr="00164F44" w:rsidRDefault="007C79E2" w:rsidP="007C79E2">
      <w:pPr>
        <w:shd w:val="clear" w:color="auto" w:fill="FFFFFF"/>
        <w:tabs>
          <w:tab w:val="left" w:pos="540"/>
        </w:tabs>
        <w:spacing w:after="0" w:line="240" w:lineRule="auto"/>
        <w:jc w:val="both"/>
        <w:rPr>
          <w:rFonts w:ascii="Times New Roman" w:eastAsia="Calibri" w:hAnsi="Times New Roman" w:cs="Times New Roman"/>
          <w:i/>
          <w:iCs/>
          <w:sz w:val="22"/>
          <w:szCs w:val="22"/>
        </w:rPr>
      </w:pPr>
      <w:r w:rsidRPr="00164F44">
        <w:rPr>
          <w:rFonts w:ascii="Times New Roman" w:eastAsia="Calibri" w:hAnsi="Times New Roman" w:cs="Times New Roman"/>
          <w:i/>
          <w:iCs/>
          <w:sz w:val="22"/>
          <w:szCs w:val="22"/>
        </w:rPr>
        <w:t xml:space="preserve">Pateikiami tik preliminarūs </w:t>
      </w:r>
      <w:r w:rsidR="00963725" w:rsidRPr="00164F44">
        <w:rPr>
          <w:rFonts w:ascii="Times New Roman" w:eastAsia="Calibri" w:hAnsi="Times New Roman" w:cs="Times New Roman"/>
          <w:i/>
          <w:iCs/>
          <w:sz w:val="22"/>
          <w:szCs w:val="22"/>
        </w:rPr>
        <w:t xml:space="preserve">kiekiai ir techniniai </w:t>
      </w:r>
      <w:r w:rsidRPr="00164F44">
        <w:rPr>
          <w:rFonts w:ascii="Times New Roman" w:eastAsia="Calibri" w:hAnsi="Times New Roman" w:cs="Times New Roman"/>
          <w:i/>
          <w:iCs/>
          <w:sz w:val="22"/>
          <w:szCs w:val="22"/>
        </w:rPr>
        <w:t>duomenys</w:t>
      </w:r>
      <w:r w:rsidR="00963725" w:rsidRPr="00164F44">
        <w:rPr>
          <w:rFonts w:ascii="Times New Roman" w:eastAsia="Calibri" w:hAnsi="Times New Roman" w:cs="Times New Roman"/>
          <w:i/>
          <w:iCs/>
          <w:sz w:val="22"/>
          <w:szCs w:val="22"/>
        </w:rPr>
        <w:t>, p</w:t>
      </w:r>
      <w:r w:rsidRPr="00164F44">
        <w:rPr>
          <w:rFonts w:ascii="Times New Roman" w:eastAsia="Calibri" w:hAnsi="Times New Roman" w:cs="Times New Roman"/>
          <w:i/>
          <w:iCs/>
          <w:sz w:val="22"/>
          <w:szCs w:val="22"/>
        </w:rPr>
        <w:t>rojekto rengimo metu turės būti nustatytos tikslios darbų apimtys.</w:t>
      </w:r>
    </w:p>
    <w:p w14:paraId="568BB69D" w14:textId="159235DD" w:rsidR="00A47121" w:rsidRPr="00164F44" w:rsidRDefault="006C3E71" w:rsidP="00A4712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Pirkimo </w:t>
      </w:r>
      <w:r w:rsidR="007C79E2" w:rsidRPr="00164F44">
        <w:rPr>
          <w:rFonts w:ascii="Times New Roman" w:eastAsia="Calibri" w:hAnsi="Times New Roman" w:cs="Times New Roman"/>
          <w:kern w:val="2"/>
          <w:sz w:val="22"/>
          <w:szCs w:val="22"/>
          <w:lang w:eastAsia="en-US"/>
          <w14:ligatures w14:val="standardContextual"/>
        </w:rPr>
        <w:t>objektas į dalis neskaidomas, pasiūlymas turi būti teikiamas visai Pirkimo objekto apimčiai.</w:t>
      </w:r>
    </w:p>
    <w:p w14:paraId="4796460A" w14:textId="37BFFD6E" w:rsidR="00523F50" w:rsidRPr="00164F44" w:rsidRDefault="003A0D0A" w:rsidP="00523F5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 xml:space="preserve">Pirkimas vykdomos kaip „Žaliasis pirkimas“ vadovaujantis Lietuvos Respublikos aplinkos ministro </w:t>
      </w:r>
      <w:r w:rsidR="00250E87" w:rsidRPr="00164F44">
        <w:rPr>
          <w:rFonts w:ascii="Times New Roman" w:eastAsia="Calibri" w:hAnsi="Times New Roman" w:cs="Times New Roman"/>
          <w:sz w:val="22"/>
          <w:szCs w:val="22"/>
        </w:rPr>
        <w:t xml:space="preserve">aktualios redakcijos </w:t>
      </w:r>
      <w:r w:rsidRPr="00164F44">
        <w:rPr>
          <w:rFonts w:ascii="Times New Roman" w:eastAsia="Calibri" w:hAnsi="Times New Roman" w:cs="Times New Roman"/>
          <w:sz w:val="22"/>
          <w:szCs w:val="22"/>
        </w:rPr>
        <w:t>2011 m. birželio 28 d. įsakymo Nr. D1-508 „Dėl Aplinkos apsaugos kriterijų taikymo, vykdant žaliuosius pirkimus, tvarkos aprašo patvirtinimo“ 4. p.; 4.3. p. p. ir 4.4. p. p. 4.4.4.; 4.4.4.1.; 4.4.4.3. bei 4.4.4.4. papunkčio reikalavimais ir specialiųjų pirkimo sąlygų 1.5. p. nustatytais reikalavimais.</w:t>
      </w:r>
    </w:p>
    <w:p w14:paraId="068AB1F8" w14:textId="3CD4AF16" w:rsidR="00523F50" w:rsidRPr="00164F44" w:rsidRDefault="00523F50" w:rsidP="00523F5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 xml:space="preserve">Tiekėjas atsako už techninio darbo projekto parengimą, projekto vykdymo priežiūrą, statybos rangos darbus, reikiamos įrangos </w:t>
      </w:r>
      <w:r w:rsidR="006C3E71" w:rsidRPr="00164F44">
        <w:rPr>
          <w:rFonts w:ascii="Times New Roman" w:eastAsia="Calibri" w:hAnsi="Times New Roman" w:cs="Times New Roman"/>
          <w:sz w:val="22"/>
          <w:szCs w:val="22"/>
        </w:rPr>
        <w:t xml:space="preserve">parinkimą ir </w:t>
      </w:r>
      <w:r w:rsidRPr="00164F44">
        <w:rPr>
          <w:rFonts w:ascii="Times New Roman" w:eastAsia="Calibri" w:hAnsi="Times New Roman" w:cs="Times New Roman"/>
          <w:sz w:val="22"/>
          <w:szCs w:val="22"/>
        </w:rPr>
        <w:t xml:space="preserve">pristatymą </w:t>
      </w:r>
      <w:r w:rsidR="006C3E71" w:rsidRPr="00164F44">
        <w:rPr>
          <w:rFonts w:ascii="Times New Roman" w:eastAsia="Calibri" w:hAnsi="Times New Roman" w:cs="Times New Roman"/>
          <w:sz w:val="22"/>
          <w:szCs w:val="22"/>
        </w:rPr>
        <w:t>bei</w:t>
      </w:r>
      <w:r w:rsidRPr="00164F44">
        <w:rPr>
          <w:rFonts w:ascii="Times New Roman" w:eastAsia="Calibri" w:hAnsi="Times New Roman" w:cs="Times New Roman"/>
          <w:sz w:val="22"/>
          <w:szCs w:val="22"/>
        </w:rPr>
        <w:t xml:space="preserve"> jos montavimą (taip pat ir tą sutarties dalį, kurią vykdo jo tiekėjai, subrangovai, subtiekėjai), Užsakovo darbuotojų apmokymą, patikrinimą vietoje, įrangos išbandymą ir atskirų įrenginių bei visų įrenginių paleidimą.</w:t>
      </w:r>
    </w:p>
    <w:p w14:paraId="4FD73144" w14:textId="77777777" w:rsidR="006C3E71" w:rsidRPr="00164F44" w:rsidRDefault="003A0D0A" w:rsidP="006C3E7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Perkantysis subjektas nerengs objektų apžiūros tačiau tiekėjams nedraudžiama ir rekomenduojama atvykti savarankiškai ir apžiūrėti pirkimo objektus kurių konkrečios vietos (adresai, koordinatės) yra pateikiami pridedamuose dokumentuose.</w:t>
      </w:r>
    </w:p>
    <w:p w14:paraId="42E0CCD7" w14:textId="77777777" w:rsidR="006C3E71" w:rsidRPr="00164F44" w:rsidRDefault="00D87623" w:rsidP="006C3E7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Projektavimo ir darbų eigoje rangovas negali nukrypti nuo pirkimo dokumentuose, įskaitant bet neapsiribojant šią techninę specifikaciją, išdėstytų reikalavimų nepriklausomai nuo to ar tokie reikalavimai buvo/yra tiesiogiai suformuluoti ar ne. Tuo atveju jei išskirtinai tik dėl iki pirkimo pradžios užsakovui ir rangovui nežinomų techninių aplinkybių reiktų keisti techninius sprendinius ar kitaip nukrypti nuo išdėstytų reikalavimų, rangovas turės aiškiai šį faktą konstatuoti, nurodydamas savo motyvus pagrįstus objektyviomis priežastimis (trečiųjų šalių įtaka) ir kainų skirtumą kuris susidarys, jeigu užsakovas sutiks su šiais nukrypimais.</w:t>
      </w:r>
    </w:p>
    <w:p w14:paraId="2605C272" w14:textId="7BB46D15" w:rsidR="00E50CC2" w:rsidRPr="00200524" w:rsidRDefault="006C3E71" w:rsidP="00E50CC2">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Pirkimo</w:t>
      </w:r>
      <w:r w:rsidR="003A0D0A" w:rsidRPr="00164F44">
        <w:rPr>
          <w:rFonts w:ascii="Times New Roman" w:eastAsia="Calibri" w:hAnsi="Times New Roman" w:cs="Times New Roman"/>
          <w:sz w:val="22"/>
          <w:szCs w:val="22"/>
        </w:rPr>
        <w:t xml:space="preserve"> sutarties </w:t>
      </w:r>
      <w:r w:rsidR="003A0D0A" w:rsidRPr="00200524">
        <w:rPr>
          <w:rFonts w:ascii="Times New Roman" w:eastAsia="Calibri" w:hAnsi="Times New Roman" w:cs="Times New Roman"/>
          <w:sz w:val="22"/>
          <w:szCs w:val="22"/>
        </w:rPr>
        <w:t>galiojimo terminas ne daugiau kaip 2</w:t>
      </w:r>
      <w:r w:rsidR="00250E87" w:rsidRPr="00200524">
        <w:rPr>
          <w:rFonts w:ascii="Times New Roman" w:eastAsia="Calibri" w:hAnsi="Times New Roman" w:cs="Times New Roman"/>
          <w:sz w:val="22"/>
          <w:szCs w:val="22"/>
        </w:rPr>
        <w:t>6</w:t>
      </w:r>
      <w:r w:rsidR="003A0D0A" w:rsidRPr="00200524">
        <w:rPr>
          <w:rFonts w:ascii="Times New Roman" w:eastAsia="Calibri" w:hAnsi="Times New Roman" w:cs="Times New Roman"/>
          <w:sz w:val="22"/>
          <w:szCs w:val="22"/>
        </w:rPr>
        <w:t xml:space="preserve"> mėn. nuo sutarties vykdymo pradžios dienos įskaitant darbų ir/ar paslaugų (įkainuotų veiklų) atlikimo terminus, darbų rezultatų išbandymą, patikrinimą, apžiūrą ir, statybos užbaigimo procedūras, besąlyginį atliktų darbų defektų šalinimo laikotarpį (jei siūloma) ir galutinio atsiskaitymo terminą.</w:t>
      </w:r>
      <w:bookmarkStart w:id="1" w:name="_Hlk213344246"/>
      <w:r w:rsidR="00E50CC2" w:rsidRPr="00200524">
        <w:rPr>
          <w:rFonts w:ascii="Times New Roman" w:eastAsia="Calibri" w:hAnsi="Times New Roman" w:cs="Times New Roman"/>
          <w:kern w:val="2"/>
          <w:sz w:val="22"/>
          <w:szCs w:val="22"/>
          <w:lang w:eastAsia="en-US"/>
          <w14:ligatures w14:val="standardContextual"/>
        </w:rPr>
        <w:t xml:space="preserve"> </w:t>
      </w:r>
      <w:r w:rsidR="00E50CC2" w:rsidRPr="00200524">
        <w:rPr>
          <w:rFonts w:ascii="Times New Roman" w:eastAsia="Calibri" w:hAnsi="Times New Roman" w:cs="Times New Roman"/>
          <w:sz w:val="22"/>
          <w:szCs w:val="22"/>
        </w:rPr>
        <w:t xml:space="preserve">Per pirmus sutarties vykdymo 10 mėn. turės būti atliktos visos techninio darbo projekto </w:t>
      </w:r>
      <w:r w:rsidR="00E50CC2" w:rsidRPr="00200524">
        <w:rPr>
          <w:rFonts w:ascii="Times New Roman" w:eastAsia="Calibri" w:hAnsi="Times New Roman" w:cs="Times New Roman"/>
          <w:sz w:val="22"/>
          <w:szCs w:val="22"/>
        </w:rPr>
        <w:lastRenderedPageBreak/>
        <w:t xml:space="preserve">parengimo paslaugos įskaitant  pilnos apimties techninio darbo projekto su teigiama ekspertize (jeigu taikoma) ir statybą leidžiančiais dokumentais (jeigu taikoma) perdavimą užsakovui (perkančiajam subjektui). Per sekančius 10 mėn. turės būti atlikti visi </w:t>
      </w:r>
      <w:r w:rsidR="00FF1FA2" w:rsidRPr="00200524">
        <w:rPr>
          <w:rFonts w:ascii="Times New Roman" w:eastAsia="Calibri" w:hAnsi="Times New Roman" w:cs="Times New Roman"/>
          <w:sz w:val="22"/>
          <w:szCs w:val="22"/>
        </w:rPr>
        <w:t>NVĮ</w:t>
      </w:r>
      <w:r w:rsidR="00E50CC2" w:rsidRPr="00200524">
        <w:rPr>
          <w:rFonts w:ascii="Times New Roman" w:eastAsia="Calibri" w:hAnsi="Times New Roman" w:cs="Times New Roman"/>
          <w:sz w:val="22"/>
          <w:szCs w:val="22"/>
        </w:rPr>
        <w:t xml:space="preserve"> statybos darbai įskaitant pastatytų </w:t>
      </w:r>
      <w:r w:rsidR="00FF1FA2" w:rsidRPr="00200524">
        <w:rPr>
          <w:rFonts w:ascii="Times New Roman" w:eastAsia="Calibri" w:hAnsi="Times New Roman" w:cs="Times New Roman"/>
          <w:sz w:val="22"/>
          <w:szCs w:val="22"/>
        </w:rPr>
        <w:t>NVĮ</w:t>
      </w:r>
      <w:r w:rsidR="00E50CC2" w:rsidRPr="00200524">
        <w:rPr>
          <w:rFonts w:ascii="Times New Roman" w:eastAsia="Calibri" w:hAnsi="Times New Roman" w:cs="Times New Roman"/>
          <w:sz w:val="22"/>
          <w:szCs w:val="22"/>
        </w:rPr>
        <w:t xml:space="preserve"> darbų rezultato išbandymą, patikrinimą, apžiūrą ir statybos užbaigimo procedūras. Darbų pagal sutartį vykdymas galės arba privalės būti sustabdytas sutartyje nustatytais atvejais.</w:t>
      </w:r>
    </w:p>
    <w:p w14:paraId="18205174" w14:textId="77777777" w:rsidR="006C3E71" w:rsidRPr="00200524" w:rsidRDefault="006C3E71" w:rsidP="006C3E7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200524">
        <w:rPr>
          <w:rFonts w:ascii="Times New Roman" w:eastAsia="Calibri" w:hAnsi="Times New Roman" w:cs="Times New Roman"/>
          <w:sz w:val="22"/>
          <w:szCs w:val="22"/>
        </w:rPr>
        <w:t>Pagal pirkimo rezultatus, bus pasirašoma fiksuotos kainos kainodaros (bendros kainos) pirkimo sutartis su pirkimo laimėtoju.</w:t>
      </w:r>
    </w:p>
    <w:p w14:paraId="114C1EFD" w14:textId="77DB6536" w:rsidR="00963725" w:rsidRPr="00200524" w:rsidRDefault="00382301" w:rsidP="00963725">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 xml:space="preserve">Pasiūlymo rašte ir pasiūlyme pateiktame įkainuotų veiklų vykdymo ir mokėjimų srautų grafike tiekėjo nurodytos kainos sudedamosios dalys (įkainiai) bus naudojamos išskirtinai tik siekiant apskaičiuoti tarpinių mokėjimų rangovui sumas už pagal pirkimo sutartį tinkamai ir laiku atliktas paslaugas/darbus. Siekiant užtikrinti tinkamą pirkimo sutarties mokėjimų srautų apskaičiavimą, remiantis dalinai ES lėšomis finansuojamo projekto finansavimo sutartimi, pagal aktualios </w:t>
      </w:r>
      <w:r w:rsidRPr="00200524">
        <w:rPr>
          <w:rFonts w:ascii="Times New Roman" w:eastAsia="Calibri" w:hAnsi="Times New Roman" w:cs="Times New Roman"/>
          <w:sz w:val="22"/>
          <w:szCs w:val="22"/>
        </w:rPr>
        <w:t>redakcijos Lietuvos respublikos aplinkos ministro 2020-04-03 įsakymu Nr. D1-189 patvirtintas Statinių projektavimo darbų kainų skaičiavimo rekomendacijas, techninio darbo projekto rengimo</w:t>
      </w:r>
      <w:r w:rsidR="000C5F78" w:rsidRPr="00200524">
        <w:rPr>
          <w:rFonts w:ascii="Times New Roman" w:eastAsia="Calibri" w:hAnsi="Times New Roman" w:cs="Times New Roman"/>
          <w:sz w:val="22"/>
          <w:szCs w:val="22"/>
        </w:rPr>
        <w:t>, įskaitant</w:t>
      </w:r>
      <w:r w:rsidRPr="00200524">
        <w:rPr>
          <w:rFonts w:ascii="Times New Roman" w:eastAsia="Calibri" w:hAnsi="Times New Roman" w:cs="Times New Roman"/>
          <w:sz w:val="22"/>
          <w:szCs w:val="22"/>
        </w:rPr>
        <w:t xml:space="preserve"> projekto vykdymo</w:t>
      </w:r>
      <w:r w:rsidR="000C5F78" w:rsidRPr="00200524">
        <w:rPr>
          <w:rFonts w:ascii="Times New Roman" w:eastAsia="Calibri" w:hAnsi="Times New Roman" w:cs="Times New Roman"/>
          <w:sz w:val="22"/>
          <w:szCs w:val="22"/>
        </w:rPr>
        <w:t xml:space="preserve"> priežiūros</w:t>
      </w:r>
      <w:r w:rsidRPr="00200524">
        <w:rPr>
          <w:rFonts w:ascii="Times New Roman" w:eastAsia="Calibri" w:hAnsi="Times New Roman" w:cs="Times New Roman"/>
          <w:sz w:val="22"/>
          <w:szCs w:val="22"/>
        </w:rPr>
        <w:t xml:space="preserve"> paslaug</w:t>
      </w:r>
      <w:r w:rsidR="000C5F78" w:rsidRPr="00200524">
        <w:rPr>
          <w:rFonts w:ascii="Times New Roman" w:eastAsia="Calibri" w:hAnsi="Times New Roman" w:cs="Times New Roman"/>
          <w:sz w:val="22"/>
          <w:szCs w:val="22"/>
        </w:rPr>
        <w:t>as,</w:t>
      </w:r>
      <w:r w:rsidRPr="00200524">
        <w:rPr>
          <w:rFonts w:ascii="Times New Roman" w:eastAsia="Calibri" w:hAnsi="Times New Roman" w:cs="Times New Roman"/>
          <w:sz w:val="22"/>
          <w:szCs w:val="22"/>
        </w:rPr>
        <w:t xml:space="preserve"> bendra kaina negali viršyti 5</w:t>
      </w:r>
      <w:r w:rsidR="00AE26E4" w:rsidRPr="00200524">
        <w:rPr>
          <w:rFonts w:ascii="Times New Roman" w:eastAsia="Calibri" w:hAnsi="Times New Roman" w:cs="Times New Roman"/>
          <w:sz w:val="22"/>
          <w:szCs w:val="22"/>
        </w:rPr>
        <w:t>,</w:t>
      </w:r>
      <w:r w:rsidR="00FF1FA2" w:rsidRPr="00200524">
        <w:rPr>
          <w:rFonts w:ascii="Times New Roman" w:eastAsia="Calibri" w:hAnsi="Times New Roman" w:cs="Times New Roman"/>
          <w:sz w:val="22"/>
          <w:szCs w:val="22"/>
        </w:rPr>
        <w:t>7</w:t>
      </w:r>
      <w:r w:rsidRPr="00200524">
        <w:rPr>
          <w:rFonts w:ascii="Times New Roman" w:eastAsia="Calibri" w:hAnsi="Times New Roman" w:cs="Times New Roman"/>
          <w:sz w:val="22"/>
          <w:szCs w:val="22"/>
        </w:rPr>
        <w:t xml:space="preserve"> proc. nuo visos (bendros) pasiūlymo kainos.</w:t>
      </w:r>
    </w:p>
    <w:p w14:paraId="650971A1" w14:textId="1A24CFFF" w:rsidR="00DA4078" w:rsidRPr="00200524" w:rsidRDefault="00DA4078" w:rsidP="00963725">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200524">
        <w:rPr>
          <w:rFonts w:ascii="Times New Roman" w:eastAsia="Calibri" w:hAnsi="Times New Roman" w:cs="Times New Roman"/>
          <w:sz w:val="22"/>
          <w:szCs w:val="22"/>
        </w:rPr>
        <w:t>Reikalavimai techninio darbo projekto rengimui:</w:t>
      </w:r>
    </w:p>
    <w:p w14:paraId="66A06C01" w14:textId="77777777" w:rsidR="00963725" w:rsidRPr="00164F44" w:rsidRDefault="00F80B30"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200524">
        <w:rPr>
          <w:rFonts w:ascii="Times New Roman" w:eastAsia="Calibri" w:hAnsi="Times New Roman" w:cs="Times New Roman"/>
          <w:sz w:val="22"/>
          <w:szCs w:val="22"/>
        </w:rPr>
        <w:t>projektas turi būti parengtas pagal šios techninės specifikacijos priede Nr. 1 pateiktus prieš projektinius pasiūlymus</w:t>
      </w:r>
      <w:r w:rsidR="00963725" w:rsidRPr="00200524">
        <w:rPr>
          <w:rFonts w:ascii="Times New Roman" w:eastAsia="Calibri" w:hAnsi="Times New Roman" w:cs="Times New Roman"/>
          <w:sz w:val="22"/>
          <w:szCs w:val="22"/>
        </w:rPr>
        <w:t xml:space="preserve">, </w:t>
      </w:r>
      <w:r w:rsidRPr="00200524">
        <w:rPr>
          <w:rFonts w:ascii="Times New Roman" w:eastAsia="Calibri" w:hAnsi="Times New Roman" w:cs="Times New Roman"/>
          <w:sz w:val="22"/>
          <w:szCs w:val="22"/>
        </w:rPr>
        <w:t>priede Nr. 2 pateikt</w:t>
      </w:r>
      <w:r w:rsidR="00963725" w:rsidRPr="00200524">
        <w:rPr>
          <w:rFonts w:ascii="Times New Roman" w:eastAsia="Calibri" w:hAnsi="Times New Roman" w:cs="Times New Roman"/>
          <w:sz w:val="22"/>
          <w:szCs w:val="22"/>
        </w:rPr>
        <w:t>ą planuojamų</w:t>
      </w:r>
      <w:r w:rsidR="00963725" w:rsidRPr="00164F44">
        <w:rPr>
          <w:rFonts w:ascii="Times New Roman" w:eastAsia="Calibri" w:hAnsi="Times New Roman" w:cs="Times New Roman"/>
          <w:sz w:val="22"/>
          <w:szCs w:val="22"/>
        </w:rPr>
        <w:t xml:space="preserve"> vandens gerinimo įrenginių technologinio pastato schemą ir priede Nr. 3 pateiktą vandens gerinimo įrenginių planą;</w:t>
      </w:r>
    </w:p>
    <w:p w14:paraId="5637BCA3" w14:textId="77777777" w:rsidR="00963725" w:rsidRPr="00164F44" w:rsidRDefault="00F80B30"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projektuojamas objektas turi atitikti aplinkosaugos, higienos, priešgaisrines ir kitas normas;</w:t>
      </w:r>
    </w:p>
    <w:p w14:paraId="00F8F90D" w14:textId="77777777" w:rsidR="00963725" w:rsidRPr="00164F44" w:rsidRDefault="00DA4078"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t</w:t>
      </w:r>
      <w:r w:rsidR="00DE23F5" w:rsidRPr="00164F44">
        <w:rPr>
          <w:rFonts w:ascii="Times New Roman" w:eastAsia="Calibri" w:hAnsi="Times New Roman" w:cs="Times New Roman"/>
          <w:sz w:val="22"/>
          <w:szCs w:val="22"/>
        </w:rPr>
        <w:t>iekėjas (rangovas) privalės gauti visas reikiamas prisijungimo sąlygas, kitus sutikimus bei atlikti papildomus tyrimus (geologiniai tyrimai ir kt.)</w:t>
      </w:r>
      <w:r w:rsidRPr="00164F44">
        <w:rPr>
          <w:rFonts w:ascii="Times New Roman" w:eastAsia="Calibri" w:hAnsi="Times New Roman" w:cs="Times New Roman"/>
          <w:sz w:val="22"/>
          <w:szCs w:val="22"/>
        </w:rPr>
        <w:t xml:space="preserve"> (</w:t>
      </w:r>
      <w:r w:rsidR="00DE23F5" w:rsidRPr="00164F44">
        <w:rPr>
          <w:rFonts w:ascii="Times New Roman" w:eastAsia="Calibri" w:hAnsi="Times New Roman" w:cs="Times New Roman"/>
          <w:sz w:val="22"/>
          <w:szCs w:val="22"/>
        </w:rPr>
        <w:t>jeigu tokie būtini</w:t>
      </w:r>
      <w:r w:rsidRPr="00164F44">
        <w:rPr>
          <w:rFonts w:ascii="Times New Roman" w:eastAsia="Calibri" w:hAnsi="Times New Roman" w:cs="Times New Roman"/>
          <w:sz w:val="22"/>
          <w:szCs w:val="22"/>
        </w:rPr>
        <w:t xml:space="preserve">), </w:t>
      </w:r>
      <w:r w:rsidR="00F80B30" w:rsidRPr="00164F44">
        <w:rPr>
          <w:rFonts w:ascii="Times New Roman" w:eastAsia="Calibri" w:hAnsi="Times New Roman" w:cs="Times New Roman"/>
          <w:sz w:val="22"/>
          <w:szCs w:val="22"/>
        </w:rPr>
        <w:t xml:space="preserve">parengti topografinį planą (jeigu būtina), atlikti kitus tyrimus, privalomus pagal statybos norminių teisės aktų reikalavimus (inžinerinius geologinius, grunto ir panašiai), </w:t>
      </w:r>
      <w:r w:rsidRPr="00164F44">
        <w:rPr>
          <w:rFonts w:ascii="Times New Roman" w:eastAsia="Calibri" w:hAnsi="Times New Roman" w:cs="Times New Roman"/>
          <w:sz w:val="22"/>
          <w:szCs w:val="22"/>
        </w:rPr>
        <w:t>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5DA64539" w14:textId="77777777" w:rsidR="00963725" w:rsidRPr="00164F44" w:rsidRDefault="00DE23F5"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projekto apimtis ir detalumas turi būti pakankamas užsakovo (perkančiojo subjekto, statytojo) sumanymui suprasti, statybą leidžiančiam dokumentui gauti (jeigu taikoma), statybos darbams atlikti, statybos darbų ir pastatyto statinio kokybei vertinti</w:t>
      </w:r>
      <w:r w:rsidR="00DA4078" w:rsidRPr="00164F44">
        <w:rPr>
          <w:rFonts w:ascii="Times New Roman" w:eastAsia="Calibri" w:hAnsi="Times New Roman" w:cs="Times New Roman"/>
          <w:sz w:val="22"/>
          <w:szCs w:val="22"/>
        </w:rPr>
        <w:t>;</w:t>
      </w:r>
    </w:p>
    <w:p w14:paraId="51BB9158" w14:textId="77777777" w:rsidR="00963725" w:rsidRPr="00164F44" w:rsidRDefault="00DE23F5"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projekto sudedamosios dalys turi atitikti STR 1.04.04:2017 „Statinio projektavimas, projekto ekspertizė“ nurodytą sudėt</w:t>
      </w:r>
      <w:r w:rsidR="00963725" w:rsidRPr="00164F44">
        <w:rPr>
          <w:rFonts w:ascii="Times New Roman" w:eastAsia="Calibri" w:hAnsi="Times New Roman" w:cs="Times New Roman"/>
          <w:sz w:val="22"/>
          <w:szCs w:val="22"/>
        </w:rPr>
        <w:t>į</w:t>
      </w:r>
      <w:r w:rsidR="00DA4078" w:rsidRPr="00164F44">
        <w:rPr>
          <w:rFonts w:ascii="Times New Roman" w:eastAsia="Calibri" w:hAnsi="Times New Roman" w:cs="Times New Roman"/>
          <w:sz w:val="22"/>
          <w:szCs w:val="22"/>
        </w:rPr>
        <w:t xml:space="preserve">, </w:t>
      </w:r>
      <w:r w:rsidRPr="00164F44">
        <w:rPr>
          <w:rFonts w:ascii="Times New Roman" w:eastAsia="Calibri" w:hAnsi="Times New Roman" w:cs="Times New Roman"/>
          <w:sz w:val="22"/>
          <w:szCs w:val="22"/>
        </w:rPr>
        <w:t xml:space="preserve">turi būti pažymėtos </w:t>
      </w:r>
      <w:r w:rsidR="00963725" w:rsidRPr="00164F44">
        <w:rPr>
          <w:rFonts w:ascii="Times New Roman" w:eastAsia="Calibri" w:hAnsi="Times New Roman" w:cs="Times New Roman"/>
          <w:sz w:val="22"/>
          <w:szCs w:val="22"/>
        </w:rPr>
        <w:t xml:space="preserve">VGĮ ir </w:t>
      </w:r>
      <w:r w:rsidRPr="00164F44">
        <w:rPr>
          <w:rFonts w:ascii="Times New Roman" w:eastAsia="Calibri" w:hAnsi="Times New Roman" w:cs="Times New Roman"/>
          <w:sz w:val="22"/>
          <w:szCs w:val="22"/>
        </w:rPr>
        <w:t>tinklų apsaugos zonos, privažiavimai, priėjimai prie pastatų, dangų detalės ir kita aktuali informacija</w:t>
      </w:r>
      <w:r w:rsidR="00DA4078" w:rsidRPr="00164F44">
        <w:rPr>
          <w:rFonts w:ascii="Times New Roman" w:eastAsia="Calibri" w:hAnsi="Times New Roman" w:cs="Times New Roman"/>
          <w:sz w:val="22"/>
          <w:szCs w:val="22"/>
        </w:rPr>
        <w:t>;</w:t>
      </w:r>
    </w:p>
    <w:p w14:paraId="703E2896" w14:textId="77777777" w:rsidR="00963725" w:rsidRPr="00164F44" w:rsidRDefault="00F80B30"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67EFB4B1" w14:textId="77777777" w:rsidR="00963725" w:rsidRPr="00164F44" w:rsidRDefault="00D16D28"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projekto parengimo ir statybą leidžiančių dokumentų gavimo paslaugų  pabaiga bus laikomas tas momentas, kai bus parengtas techninis darbo projektas, gauti statybą leidžiantys dokumentai (jeigu taikoma), įteisintos suprojektuotų tinklų apsaugos zonos (jeigu būtina), pasirašytas paslaugų užbaigimo priėmimo – perdavimo aktas bei užsakovui perduoti visi reikiami dokumentai;</w:t>
      </w:r>
    </w:p>
    <w:p w14:paraId="50324685" w14:textId="63E8757A" w:rsidR="00D16D28" w:rsidRPr="00164F44" w:rsidRDefault="00D16D28"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164F44">
        <w:rPr>
          <w:rFonts w:ascii="Times New Roman" w:eastAsia="Calibri" w:hAnsi="Times New Roman" w:cs="Times New Roman"/>
          <w:sz w:val="22"/>
          <w:szCs w:val="22"/>
        </w:rPr>
        <w:t>dpi</w:t>
      </w:r>
      <w:proofErr w:type="spellEnd"/>
      <w:r w:rsidRPr="00164F44">
        <w:rPr>
          <w:rFonts w:ascii="Times New Roman" w:eastAsia="Calibri" w:hAnsi="Times New Roman" w:cs="Times New Roman"/>
          <w:sz w:val="22"/>
          <w:szCs w:val="22"/>
        </w:rPr>
        <w:t>, formatai - *.</w:t>
      </w:r>
      <w:proofErr w:type="spellStart"/>
      <w:r w:rsidRPr="00164F44">
        <w:rPr>
          <w:rFonts w:ascii="Times New Roman" w:eastAsia="Calibri" w:hAnsi="Times New Roman" w:cs="Times New Roman"/>
          <w:sz w:val="22"/>
          <w:szCs w:val="22"/>
        </w:rPr>
        <w:t>dwg</w:t>
      </w:r>
      <w:proofErr w:type="spellEnd"/>
      <w:r w:rsidRPr="00164F44">
        <w:rPr>
          <w:rFonts w:ascii="Times New Roman" w:eastAsia="Calibri" w:hAnsi="Times New Roman" w:cs="Times New Roman"/>
          <w:sz w:val="22"/>
          <w:szCs w:val="22"/>
        </w:rPr>
        <w:t>, *.</w:t>
      </w:r>
      <w:proofErr w:type="spellStart"/>
      <w:r w:rsidRPr="00164F44">
        <w:rPr>
          <w:rFonts w:ascii="Times New Roman" w:eastAsia="Calibri" w:hAnsi="Times New Roman" w:cs="Times New Roman"/>
          <w:sz w:val="22"/>
          <w:szCs w:val="22"/>
        </w:rPr>
        <w:t>pdf</w:t>
      </w:r>
      <w:proofErr w:type="spellEnd"/>
      <w:r w:rsidRPr="00164F44">
        <w:rPr>
          <w:rFonts w:ascii="Times New Roman" w:eastAsia="Calibri" w:hAnsi="Times New Roman" w:cs="Times New Roman"/>
          <w:sz w:val="22"/>
          <w:szCs w:val="22"/>
        </w:rPr>
        <w:t xml:space="preserve"> su paieškos tekste galimybe.</w:t>
      </w:r>
    </w:p>
    <w:p w14:paraId="67D7D0C1" w14:textId="77777777" w:rsidR="00446A92" w:rsidRPr="00164F44" w:rsidRDefault="00D16D28" w:rsidP="00963725">
      <w:pPr>
        <w:pStyle w:val="ListParagraph"/>
        <w:numPr>
          <w:ilvl w:val="0"/>
          <w:numId w:val="39"/>
        </w:numPr>
        <w:shd w:val="clear" w:color="auto" w:fill="FFFFFF"/>
        <w:tabs>
          <w:tab w:val="left" w:pos="36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Reikalavimai statybos darbų atlikimui:</w:t>
      </w:r>
    </w:p>
    <w:p w14:paraId="5C190210" w14:textId="77777777" w:rsidR="00963725" w:rsidRPr="00164F44" w:rsidRDefault="00446A92" w:rsidP="00963725">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tiekėjas (rangovas) privalės pastatyti </w:t>
      </w:r>
      <w:r w:rsidR="00963725" w:rsidRPr="00164F44">
        <w:rPr>
          <w:rFonts w:ascii="Times New Roman" w:eastAsia="Calibri" w:hAnsi="Times New Roman" w:cs="Times New Roman"/>
          <w:sz w:val="22"/>
          <w:szCs w:val="22"/>
        </w:rPr>
        <w:t>VGĮ ir atlikti kitus nurodytus darbus</w:t>
      </w:r>
      <w:r w:rsidRPr="00164F44">
        <w:rPr>
          <w:rFonts w:ascii="Times New Roman" w:eastAsia="Calibri" w:hAnsi="Times New Roman" w:cs="Times New Roman"/>
          <w:sz w:val="22"/>
          <w:szCs w:val="22"/>
        </w:rPr>
        <w:t xml:space="preserve"> pagal tiekėjo parengtą techninį darbo projektą, esant poreikiui atlikti papildomus tyrinėjimo darbus;</w:t>
      </w:r>
    </w:p>
    <w:p w14:paraId="2032748B" w14:textId="77777777" w:rsidR="00963725" w:rsidRPr="00164F44" w:rsidRDefault="00446A92" w:rsidP="00963725">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jei atliekant statybos ar kitokius darbus aptinkama archeologinių radinių ar nekilnojamojo daikto vertingųjų savybių, valdytojai ar darbus atliekantys asmenys apie tai privalo pranešti savivaldybės paveldosaugos padaliniui</w:t>
      </w:r>
      <w:r w:rsidR="0020145C" w:rsidRPr="00164F44">
        <w:rPr>
          <w:rFonts w:ascii="Times New Roman" w:eastAsia="Calibri" w:hAnsi="Times New Roman" w:cs="Times New Roman"/>
          <w:sz w:val="22"/>
          <w:szCs w:val="22"/>
        </w:rPr>
        <w:t xml:space="preserve">. Esant poreikiui, </w:t>
      </w:r>
      <w:r w:rsidR="003A0875" w:rsidRPr="00164F44">
        <w:rPr>
          <w:rFonts w:ascii="Times New Roman" w:eastAsia="Calibri" w:hAnsi="Times New Roman" w:cs="Times New Roman"/>
          <w:sz w:val="22"/>
          <w:szCs w:val="22"/>
        </w:rPr>
        <w:t>tiekėjas savo sąskaita privalės gauti leidimą kirsti, kitaip šalinti iš augimo vietos ar intensyviai genėti saugotinus želdinius (jeigu tokių bus) pagal poreikį apmokant želdinių atkuriamąją vertę;</w:t>
      </w:r>
    </w:p>
    <w:p w14:paraId="6C057721" w14:textId="01E51FB2" w:rsidR="00E50CC2" w:rsidRPr="00164F44" w:rsidRDefault="00446A92" w:rsidP="00E50CC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lastRenderedPageBreak/>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r w:rsidR="00FF1FA2" w:rsidRPr="00164F44">
        <w:rPr>
          <w:rFonts w:ascii="Times New Roman" w:eastAsia="Calibri" w:hAnsi="Times New Roman" w:cs="Times New Roman"/>
          <w:sz w:val="22"/>
          <w:szCs w:val="22"/>
        </w:rPr>
        <w:t>.</w:t>
      </w:r>
    </w:p>
    <w:p w14:paraId="7FE620B0" w14:textId="77777777" w:rsidR="00FF1FA2" w:rsidRPr="00164F44" w:rsidRDefault="00FF1FA2" w:rsidP="00FF1FA2">
      <w:pPr>
        <w:pStyle w:val="ListParagraph"/>
        <w:numPr>
          <w:ilvl w:val="0"/>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Reikalavimai statybos darbų atlikimui:</w:t>
      </w:r>
    </w:p>
    <w:p w14:paraId="2A124734"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tiekėjas (rangovas) privalės rekonstruoti nuotekų valymo įrenginius pagal tiekėjo parengtą techninį darbo projektą, esant poreikiui atlikti papildomus tyrinėjimo darbus;</w:t>
      </w:r>
    </w:p>
    <w:p w14:paraId="0A9B3B03"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jei atliekant statybos ar kitokius darbus aptinkama archeologinių radinių ar nekilnojamojo daikto vertingųjų savybių, valdytojai ar darbus atliekantys asmenys apie tai privalo pranešti savivaldybės paveldosaugos padaliniui;</w:t>
      </w:r>
    </w:p>
    <w:p w14:paraId="643963A9"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163E0168"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visos darbų atlikimui naudojamos medžiagos ir įranga turi būti sertifikuoti arba pripažinti tinkamais naudoti Lietuvoje nustatyta tvarka ir turėti atitikties įvertinimo dokumentą. Jei atskiruose normatyviniuose aktuose tai pačiai medžiagai, įrangai, jos savybei, rodikliui ir pan. nustatyti skirtingi parametrai, pasirenkamas tas, kuris užtikrina geresnes fizines, technines ir eksploatacines savybes. Visos naudojamos medžiagos, gaminiai ir įranga turi būti nauji.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(su pasiūlymų pateiktų atitinkamo gamintojo ir (ar) importuotojo rašytinių patvirtinimų ir (ar) saugos duomenų lapų ir (ar) gamintojo bandymų ataskaitų, protokolų ir (ar) gamintojo ir (ar) importuotojo deklaracijų ir (ar) aplinkosauginės produkto deklaracijos </w:t>
      </w:r>
      <w:r w:rsidRPr="00200524">
        <w:rPr>
          <w:rFonts w:ascii="Times New Roman" w:eastAsia="Calibri" w:hAnsi="Times New Roman" w:cs="Times New Roman"/>
          <w:sz w:val="22"/>
          <w:szCs w:val="22"/>
        </w:rPr>
        <w:t xml:space="preserve">ir (ar) pripažintos įstaigos arba paskelbtosios (notifikuotos) institucijos atliktų bandymų protokolų, arba kitų lygiaverčių dokumentų) dėl numatomų naudoti pagrindinių darbų atlikimui naudojamų sudedamųjų dalių (gaminių, medžiagų ir įrangos) tokių kaip panardinami siurbliai, panardinamos maišyklės, kompleksinis nuotekų valymo įrenginys, orapūtės, dumblo </w:t>
      </w:r>
      <w:proofErr w:type="spellStart"/>
      <w:r w:rsidRPr="00200524">
        <w:rPr>
          <w:rFonts w:ascii="Times New Roman" w:eastAsia="Calibri" w:hAnsi="Times New Roman" w:cs="Times New Roman"/>
          <w:sz w:val="22"/>
          <w:szCs w:val="22"/>
        </w:rPr>
        <w:t>tankintuvas</w:t>
      </w:r>
      <w:proofErr w:type="spellEnd"/>
      <w:r w:rsidRPr="00200524">
        <w:rPr>
          <w:rFonts w:ascii="Times New Roman" w:eastAsia="Calibri" w:hAnsi="Times New Roman" w:cs="Times New Roman"/>
          <w:sz w:val="22"/>
          <w:szCs w:val="22"/>
        </w:rPr>
        <w:t xml:space="preserve"> ir </w:t>
      </w:r>
      <w:proofErr w:type="spellStart"/>
      <w:r w:rsidRPr="00200524">
        <w:rPr>
          <w:rFonts w:ascii="Times New Roman" w:eastAsia="Calibri" w:hAnsi="Times New Roman" w:cs="Times New Roman"/>
          <w:sz w:val="22"/>
          <w:szCs w:val="22"/>
        </w:rPr>
        <w:t>filtpresas</w:t>
      </w:r>
      <w:proofErr w:type="spellEnd"/>
      <w:r w:rsidRPr="00200524">
        <w:rPr>
          <w:rFonts w:ascii="Times New Roman" w:eastAsia="Calibri" w:hAnsi="Times New Roman" w:cs="Times New Roman"/>
          <w:sz w:val="22"/>
          <w:szCs w:val="22"/>
        </w:rPr>
        <w:t xml:space="preserve">, reagentų dozatoriai, technologinio proceso kontrolės, matavimo prietaisai (lygio, slėgio, pH ir temperatūros matuokliai, ultragarsiniai, elektromagnetiniai </w:t>
      </w:r>
      <w:proofErr w:type="spellStart"/>
      <w:r w:rsidRPr="00200524">
        <w:rPr>
          <w:rFonts w:ascii="Times New Roman" w:eastAsia="Calibri" w:hAnsi="Times New Roman" w:cs="Times New Roman"/>
          <w:sz w:val="22"/>
          <w:szCs w:val="22"/>
        </w:rPr>
        <w:t>debitomačiai</w:t>
      </w:r>
      <w:proofErr w:type="spellEnd"/>
      <w:r w:rsidRPr="00200524">
        <w:rPr>
          <w:rFonts w:ascii="Times New Roman" w:eastAsia="Calibri" w:hAnsi="Times New Roman" w:cs="Times New Roman"/>
          <w:sz w:val="22"/>
          <w:szCs w:val="22"/>
        </w:rPr>
        <w:t>, amonio ir nitratų analizatoriai, deguonies ir dumblo koncentracijos matuokliai), technologiniai vamzdžiai ir fasoninės dalys, ketinė jungiamoji ir uždaromoji armatūra, elektrotechnikos įranga (valdikliai, švelnaus paleidimo įrenginiai, dažnio keitikliai, temperatūros ir slėgio jutikliai, kabeliai), apsauginės signalizacijos sistemos centralės segmentinės tvoros su stulpeliais ir segmentinės tvoros vartai su stulpeliais. Iki darbų pradžios tiekėjas su statybos techninės priežiūros vadovu turi suderinti medžiagas, gaminius, numatomus naudoti objekte (išskyrus tas kurių dokumentai nebuvo privalomai pateikiami su pasiūlymu). Statinio statybos techninis prižiūrėtojas turi teisę atmesti medžiagą ar įrangą, be jokių papildomų išlaidų Užsakovui, jei ji neatitinka reikalavimų. Tokiu atveju, rangovas turi pateikti kitas medžiagas ir įrengimus, kurie atitinka specifikaciją. Esant poreikiui, prieš darbų pradžią, gali būti pareikalauta užsakovui pateikti pavyzdžius, už kurių užsakymą ir pristatymą atsakingas</w:t>
      </w:r>
      <w:r w:rsidRPr="00164F44">
        <w:rPr>
          <w:rFonts w:ascii="Times New Roman" w:eastAsia="Calibri" w:hAnsi="Times New Roman" w:cs="Times New Roman"/>
          <w:sz w:val="22"/>
          <w:szCs w:val="22"/>
        </w:rPr>
        <w:t xml:space="preserve"> rangovas;</w:t>
      </w:r>
    </w:p>
    <w:p w14:paraId="27E225B5"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 pateikdamas;</w:t>
      </w:r>
    </w:p>
    <w:p w14:paraId="4862B41B"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4FE9045A" w14:textId="75F80EF5"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baigus darbus – įgyvendinus sutarties objektą ir jį perdavus užsakovui, rangovas privalo užtikrinti besąlyginio atliktų darbų defektų šalinimo reikalavimams (tuo jei pagal kriterijų „besąlyginio atliktų darbų defektų šalinimo laikotarpis“ pasiūlymui buvo suteikti ekonominio naudingumo balai).</w:t>
      </w:r>
    </w:p>
    <w:p w14:paraId="4738BA2E" w14:textId="77777777" w:rsidR="0087187F" w:rsidRPr="00164F44" w:rsidRDefault="0087187F" w:rsidP="00963725">
      <w:pPr>
        <w:pStyle w:val="ListParagraph"/>
        <w:numPr>
          <w:ilvl w:val="0"/>
          <w:numId w:val="39"/>
        </w:numPr>
        <w:shd w:val="clear" w:color="auto" w:fill="FFFFFF"/>
        <w:tabs>
          <w:tab w:val="left" w:pos="36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620E376" w14:textId="6C1A4793" w:rsidR="0087187F" w:rsidRPr="00164F44" w:rsidRDefault="0087187F" w:rsidP="00963725">
      <w:pPr>
        <w:pStyle w:val="ListParagraph"/>
        <w:numPr>
          <w:ilvl w:val="0"/>
          <w:numId w:val="39"/>
        </w:numPr>
        <w:shd w:val="clear" w:color="auto" w:fill="FFFFFF"/>
        <w:tabs>
          <w:tab w:val="left" w:pos="36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164F44">
        <w:rPr>
          <w:rFonts w:ascii="Times New Roman" w:eastAsia="Calibri" w:hAnsi="Times New Roman" w:cs="Times New Roman"/>
          <w:sz w:val="22"/>
          <w:szCs w:val="22"/>
        </w:rPr>
        <w:lastRenderedPageBreak/>
        <w:t>su darbų projektavimu, sąmatų apskaičiavimu ir vykdymu bei prekių naudojimu), turi būti laikoma, kad kiekviena tokia nuoroda yra pateikta su žodžiais „arba lygiavertis“.</w:t>
      </w:r>
    </w:p>
    <w:p w14:paraId="333B4162" w14:textId="77777777" w:rsidR="00BF65E2" w:rsidRPr="00164F44" w:rsidRDefault="00BF65E2" w:rsidP="006414B3">
      <w:pPr>
        <w:shd w:val="clear" w:color="auto" w:fill="FFFFFF"/>
        <w:spacing w:after="0" w:line="240" w:lineRule="auto"/>
        <w:jc w:val="both"/>
        <w:rPr>
          <w:rFonts w:ascii="Times New Roman" w:eastAsia="Calibri" w:hAnsi="Times New Roman" w:cs="Times New Roman"/>
          <w:sz w:val="22"/>
          <w:szCs w:val="22"/>
        </w:rPr>
      </w:pPr>
    </w:p>
    <w:p w14:paraId="3970CB57" w14:textId="508DE54F" w:rsidR="007C6DCB" w:rsidRPr="00164F44" w:rsidRDefault="007C6DCB" w:rsidP="006414B3">
      <w:pPr>
        <w:shd w:val="clear" w:color="auto" w:fill="FFFFFF"/>
        <w:spacing w:after="0" w:line="240" w:lineRule="auto"/>
        <w:jc w:val="both"/>
        <w:rPr>
          <w:rFonts w:ascii="Times New Roman" w:eastAsia="Calibri" w:hAnsi="Times New Roman" w:cs="Times New Roman"/>
          <w:b/>
          <w:bCs/>
          <w:sz w:val="22"/>
          <w:szCs w:val="22"/>
        </w:rPr>
      </w:pPr>
      <w:r w:rsidRPr="00164F44">
        <w:rPr>
          <w:rFonts w:ascii="Times New Roman" w:eastAsia="Calibri" w:hAnsi="Times New Roman" w:cs="Times New Roman"/>
          <w:b/>
          <w:bCs/>
          <w:sz w:val="22"/>
          <w:szCs w:val="22"/>
        </w:rPr>
        <w:t>Pridedama:</w:t>
      </w:r>
    </w:p>
    <w:p w14:paraId="78CD4726" w14:textId="4FC6C852" w:rsidR="007C6DCB" w:rsidRPr="00164F44" w:rsidRDefault="007C6DCB" w:rsidP="006414B3">
      <w:pPr>
        <w:shd w:val="clear" w:color="auto" w:fill="FFFFFF"/>
        <w:spacing w:after="0" w:line="240" w:lineRule="auto"/>
        <w:jc w:val="both"/>
        <w:rPr>
          <w:rFonts w:ascii="Times New Roman" w:eastAsia="Calibri" w:hAnsi="Times New Roman" w:cs="Times New Roman"/>
          <w:sz w:val="22"/>
          <w:szCs w:val="22"/>
        </w:rPr>
      </w:pPr>
      <w:bookmarkStart w:id="2" w:name="_Hlk213345487"/>
      <w:bookmarkEnd w:id="1"/>
      <w:r w:rsidRPr="00164F44">
        <w:rPr>
          <w:rFonts w:ascii="Times New Roman" w:eastAsia="Calibri" w:hAnsi="Times New Roman" w:cs="Times New Roman"/>
          <w:sz w:val="22"/>
          <w:szCs w:val="22"/>
        </w:rPr>
        <w:t>Priedas Nr. 1 prieš projektiniai pasiūlymai „</w:t>
      </w:r>
      <w:proofErr w:type="spellStart"/>
      <w:r w:rsidR="0020119C" w:rsidRPr="0020119C">
        <w:rPr>
          <w:rFonts w:ascii="Times New Roman" w:eastAsia="Calibri" w:hAnsi="Times New Roman" w:cs="Times New Roman"/>
          <w:sz w:val="22"/>
          <w:szCs w:val="22"/>
        </w:rPr>
        <w:t>Kirdonių</w:t>
      </w:r>
      <w:proofErr w:type="spellEnd"/>
      <w:r w:rsidR="0020119C" w:rsidRPr="0020119C">
        <w:rPr>
          <w:rFonts w:ascii="Times New Roman" w:eastAsia="Calibri" w:hAnsi="Times New Roman" w:cs="Times New Roman"/>
          <w:sz w:val="22"/>
          <w:szCs w:val="22"/>
        </w:rPr>
        <w:t xml:space="preserve"> nuotekų valymo įrenginių Biržų r. sav., Pabiržės sen., </w:t>
      </w:r>
      <w:proofErr w:type="spellStart"/>
      <w:r w:rsidR="0020119C" w:rsidRPr="0020119C">
        <w:rPr>
          <w:rFonts w:ascii="Times New Roman" w:eastAsia="Calibri" w:hAnsi="Times New Roman" w:cs="Times New Roman"/>
          <w:sz w:val="22"/>
          <w:szCs w:val="22"/>
        </w:rPr>
        <w:t>Kirdonių</w:t>
      </w:r>
      <w:proofErr w:type="spellEnd"/>
      <w:r w:rsidR="0020119C" w:rsidRPr="0020119C">
        <w:rPr>
          <w:rFonts w:ascii="Times New Roman" w:eastAsia="Calibri" w:hAnsi="Times New Roman" w:cs="Times New Roman"/>
          <w:sz w:val="22"/>
          <w:szCs w:val="22"/>
        </w:rPr>
        <w:t xml:space="preserve"> k., rekonstrukcija“ (Bylos žymuo TU23-43-PP/11</w:t>
      </w:r>
      <w:r w:rsidRPr="00164F44">
        <w:rPr>
          <w:rFonts w:ascii="Times New Roman" w:eastAsia="Calibri" w:hAnsi="Times New Roman" w:cs="Times New Roman"/>
          <w:sz w:val="22"/>
          <w:szCs w:val="22"/>
        </w:rPr>
        <w:t>);</w:t>
      </w:r>
    </w:p>
    <w:p w14:paraId="5748A464" w14:textId="17FFE2A2" w:rsidR="007C6DCB" w:rsidRPr="00164F44" w:rsidRDefault="007C6DCB" w:rsidP="006414B3">
      <w:pPr>
        <w:shd w:val="clear" w:color="auto" w:fill="FFFFFF"/>
        <w:spacing w:after="0" w:line="240" w:lineRule="auto"/>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Priedas Nr. 2</w:t>
      </w:r>
      <w:r w:rsidR="00FF1FA2" w:rsidRPr="00164F44">
        <w:rPr>
          <w:rFonts w:ascii="Times New Roman" w:eastAsia="Calibri" w:hAnsi="Times New Roman" w:cs="Times New Roman"/>
          <w:sz w:val="22"/>
          <w:szCs w:val="22"/>
        </w:rPr>
        <w:t xml:space="preserve"> </w:t>
      </w:r>
      <w:r w:rsidR="00164F44" w:rsidRPr="00164F44">
        <w:rPr>
          <w:rFonts w:ascii="Times New Roman" w:eastAsia="Calibri" w:hAnsi="Times New Roman" w:cs="Times New Roman"/>
          <w:sz w:val="22"/>
          <w:szCs w:val="22"/>
        </w:rPr>
        <w:t>technologinė schema</w:t>
      </w:r>
      <w:r w:rsidR="00E50CC2" w:rsidRPr="00164F44">
        <w:rPr>
          <w:rFonts w:ascii="Times New Roman" w:eastAsia="Calibri" w:hAnsi="Times New Roman" w:cs="Times New Roman"/>
          <w:sz w:val="22"/>
          <w:szCs w:val="22"/>
        </w:rPr>
        <w:t>;</w:t>
      </w:r>
    </w:p>
    <w:p w14:paraId="14BC2F29" w14:textId="52CA8CC3" w:rsidR="00E50CC2" w:rsidRPr="00164F44" w:rsidRDefault="00E50CC2" w:rsidP="006414B3">
      <w:pPr>
        <w:shd w:val="clear" w:color="auto" w:fill="FFFFFF"/>
        <w:spacing w:after="0" w:line="240" w:lineRule="auto"/>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Priedas Nr. 3</w:t>
      </w:r>
      <w:r w:rsidR="00FF1FA2" w:rsidRPr="00164F44">
        <w:rPr>
          <w:rFonts w:ascii="Times New Roman" w:eastAsia="Calibri" w:hAnsi="Times New Roman" w:cs="Times New Roman"/>
          <w:sz w:val="22"/>
          <w:szCs w:val="22"/>
        </w:rPr>
        <w:t xml:space="preserve"> </w:t>
      </w:r>
      <w:proofErr w:type="spellStart"/>
      <w:r w:rsidR="00164F44" w:rsidRPr="00164F44">
        <w:rPr>
          <w:rFonts w:ascii="Times New Roman" w:eastAsia="Calibri" w:hAnsi="Times New Roman" w:cs="Times New Roman"/>
          <w:sz w:val="22"/>
          <w:szCs w:val="22"/>
        </w:rPr>
        <w:t>genplanas</w:t>
      </w:r>
      <w:proofErr w:type="spellEnd"/>
      <w:r w:rsidR="00FF1FA2" w:rsidRPr="00164F44">
        <w:rPr>
          <w:rFonts w:ascii="Times New Roman" w:eastAsia="Calibri" w:hAnsi="Times New Roman" w:cs="Times New Roman"/>
          <w:sz w:val="22"/>
          <w:szCs w:val="22"/>
        </w:rPr>
        <w:t>;</w:t>
      </w:r>
    </w:p>
    <w:p w14:paraId="17A73BF1" w14:textId="7B792BFE" w:rsidR="00E50CC2" w:rsidRDefault="00FF1FA2">
      <w:pPr>
        <w:shd w:val="clear" w:color="auto" w:fill="FFFFFF"/>
        <w:spacing w:after="0" w:line="240" w:lineRule="auto"/>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Priedas Nr. 4</w:t>
      </w:r>
      <w:r w:rsidR="00164F44" w:rsidRPr="00164F44">
        <w:rPr>
          <w:rFonts w:ascii="Times New Roman" w:eastAsia="Calibri" w:hAnsi="Times New Roman" w:cs="Times New Roman"/>
          <w:sz w:val="22"/>
          <w:szCs w:val="22"/>
        </w:rPr>
        <w:t xml:space="preserve"> </w:t>
      </w:r>
      <w:bookmarkEnd w:id="2"/>
      <w:r w:rsidR="00164F44" w:rsidRPr="00164F44">
        <w:rPr>
          <w:rFonts w:ascii="Times New Roman" w:eastAsia="Calibri" w:hAnsi="Times New Roman" w:cs="Times New Roman"/>
          <w:sz w:val="22"/>
          <w:szCs w:val="22"/>
        </w:rPr>
        <w:t>technologiniai skaičiavimai</w:t>
      </w:r>
      <w:r w:rsidR="0020119C">
        <w:rPr>
          <w:rFonts w:ascii="Times New Roman" w:eastAsia="Calibri" w:hAnsi="Times New Roman" w:cs="Times New Roman"/>
          <w:sz w:val="22"/>
          <w:szCs w:val="22"/>
        </w:rPr>
        <w:t>;</w:t>
      </w:r>
    </w:p>
    <w:p w14:paraId="09C5F17C" w14:textId="4D8F42CC" w:rsidR="0020119C" w:rsidRPr="00164F44" w:rsidRDefault="0020119C">
      <w:pPr>
        <w:shd w:val="clear" w:color="auto" w:fill="FFFFFF"/>
        <w:spacing w:after="0" w:line="240" w:lineRule="auto"/>
        <w:jc w:val="both"/>
        <w:rPr>
          <w:rFonts w:ascii="Times New Roman" w:eastAsia="Calibri" w:hAnsi="Times New Roman" w:cs="Times New Roman"/>
          <w:sz w:val="22"/>
          <w:szCs w:val="22"/>
        </w:rPr>
      </w:pPr>
      <w:r>
        <w:rPr>
          <w:rFonts w:ascii="Times New Roman" w:eastAsia="Calibri" w:hAnsi="Times New Roman" w:cs="Times New Roman"/>
          <w:sz w:val="22"/>
          <w:szCs w:val="22"/>
        </w:rPr>
        <w:t>Priedas Nr. 5 žemės sklypo planas.</w:t>
      </w:r>
    </w:p>
    <w:sectPr w:rsidR="0020119C" w:rsidRPr="00164F4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32D1" w14:textId="77777777" w:rsidR="0004529E" w:rsidRDefault="0004529E" w:rsidP="00D05666">
      <w:r>
        <w:separator/>
      </w:r>
    </w:p>
  </w:endnote>
  <w:endnote w:type="continuationSeparator" w:id="0">
    <w:p w14:paraId="1F0AEBAC" w14:textId="77777777" w:rsidR="0004529E" w:rsidRDefault="0004529E" w:rsidP="00D05666">
      <w:r>
        <w:continuationSeparator/>
      </w:r>
    </w:p>
  </w:endnote>
  <w:endnote w:type="continuationNotice" w:id="1">
    <w:p w14:paraId="74582E56" w14:textId="77777777" w:rsidR="0004529E" w:rsidRDefault="00045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20ED" w14:textId="77777777" w:rsidR="0004529E" w:rsidRDefault="0004529E" w:rsidP="00D05666">
      <w:r>
        <w:separator/>
      </w:r>
    </w:p>
  </w:footnote>
  <w:footnote w:type="continuationSeparator" w:id="0">
    <w:p w14:paraId="3148C585" w14:textId="77777777" w:rsidR="0004529E" w:rsidRDefault="0004529E" w:rsidP="00D05666">
      <w:r>
        <w:continuationSeparator/>
      </w:r>
    </w:p>
  </w:footnote>
  <w:footnote w:type="continuationNotice" w:id="1">
    <w:p w14:paraId="3656D236" w14:textId="77777777" w:rsidR="0004529E" w:rsidRDefault="000452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6"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3"/>
  </w:num>
  <w:num w:numId="2" w16cid:durableId="207184103">
    <w:abstractNumId w:val="3"/>
  </w:num>
  <w:num w:numId="3" w16cid:durableId="1528367431">
    <w:abstractNumId w:val="30"/>
  </w:num>
  <w:num w:numId="4" w16cid:durableId="1484615006">
    <w:abstractNumId w:val="35"/>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5"/>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1547521947">
    <w:abstractNumId w:val="32"/>
  </w:num>
  <w:num w:numId="46" w16cid:durableId="1702896120">
    <w:abstractNumId w:val="4"/>
  </w:num>
  <w:num w:numId="47" w16cid:durableId="1792047623">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14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120"/>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29E"/>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5F78"/>
    <w:rsid w:val="000C6068"/>
    <w:rsid w:val="000C7160"/>
    <w:rsid w:val="000D0F58"/>
    <w:rsid w:val="000D13D6"/>
    <w:rsid w:val="000D18E9"/>
    <w:rsid w:val="000D26D8"/>
    <w:rsid w:val="000D3CEA"/>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034"/>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4F44"/>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03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24"/>
    <w:rsid w:val="00200F5D"/>
    <w:rsid w:val="0020119C"/>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5F81"/>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68BD"/>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AC3"/>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79D"/>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AA6"/>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613"/>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583"/>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E71"/>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32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1AC"/>
    <w:rsid w:val="007C22C1"/>
    <w:rsid w:val="007C348D"/>
    <w:rsid w:val="007C3B9B"/>
    <w:rsid w:val="007C4A8E"/>
    <w:rsid w:val="007C4EA7"/>
    <w:rsid w:val="007C4F49"/>
    <w:rsid w:val="007C4FA1"/>
    <w:rsid w:val="007C50E5"/>
    <w:rsid w:val="007C5376"/>
    <w:rsid w:val="007C65CC"/>
    <w:rsid w:val="007C6DCB"/>
    <w:rsid w:val="007C79E2"/>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D1"/>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0E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725"/>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5EF3"/>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2F04"/>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12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6E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49"/>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4854"/>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43F"/>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0D0"/>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22"/>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17B1"/>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4FE"/>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CC2"/>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2986"/>
    <w:rsid w:val="00E83154"/>
    <w:rsid w:val="00E83222"/>
    <w:rsid w:val="00E8432A"/>
    <w:rsid w:val="00E84E0D"/>
    <w:rsid w:val="00E85013"/>
    <w:rsid w:val="00E85E8B"/>
    <w:rsid w:val="00E85EB4"/>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4093"/>
    <w:rsid w:val="00F849C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3E9"/>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1FA2"/>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2312</Words>
  <Characters>13183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2026-01-12T13:26:00Z</dcterms:created>
  <dcterms:modified xsi:type="dcterms:W3CDTF">2026-01-12T13:26:00Z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